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E6EE3">
      <w:pPr>
        <w:pStyle w:val="7"/>
        <w:ind w:left="4767"/>
        <w:rPr>
          <w:sz w:val="20"/>
        </w:rPr>
      </w:pPr>
      <w:r>
        <w:rPr>
          <w:sz w:val="20"/>
        </w:rPr>
        <w:drawing>
          <wp:inline distT="0" distB="0" distL="0" distR="0">
            <wp:extent cx="564515" cy="685800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5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D9ED7">
      <w:pPr>
        <w:pStyle w:val="2"/>
        <w:ind w:left="1048"/>
      </w:pPr>
      <w:r>
        <w:t>СОВЕТ</w:t>
      </w:r>
      <w:r>
        <w:rPr>
          <w:spacing w:val="-1"/>
        </w:rPr>
        <w:t xml:space="preserve"> </w:t>
      </w:r>
      <w:r>
        <w:rPr>
          <w:spacing w:val="-2"/>
        </w:rPr>
        <w:t>ДЕПУТАТОВ</w:t>
      </w:r>
    </w:p>
    <w:p w14:paraId="262EDDB7">
      <w:pPr>
        <w:spacing w:before="0"/>
        <w:ind w:left="1031" w:right="551" w:firstLine="0"/>
        <w:jc w:val="center"/>
        <w:rPr>
          <w:b/>
          <w:sz w:val="32"/>
        </w:rPr>
      </w:pPr>
      <w:r>
        <w:rPr>
          <w:b/>
          <w:spacing w:val="18"/>
          <w:sz w:val="32"/>
        </w:rPr>
        <w:t xml:space="preserve">Богородского муниципального </w:t>
      </w:r>
      <w:r>
        <w:rPr>
          <w:b/>
          <w:spacing w:val="13"/>
          <w:sz w:val="32"/>
        </w:rPr>
        <w:t xml:space="preserve">округа </w:t>
      </w:r>
      <w:r>
        <w:rPr>
          <w:b/>
          <w:spacing w:val="18"/>
          <w:sz w:val="32"/>
        </w:rPr>
        <w:t xml:space="preserve">Нижегородской </w:t>
      </w:r>
      <w:r>
        <w:rPr>
          <w:b/>
          <w:spacing w:val="17"/>
          <w:sz w:val="32"/>
        </w:rPr>
        <w:t>области</w:t>
      </w:r>
    </w:p>
    <w:p w14:paraId="49AE2ED1">
      <w:pPr>
        <w:pStyle w:val="7"/>
        <w:spacing w:before="162"/>
        <w:rPr>
          <w:b/>
          <w:sz w:val="20"/>
        </w:rPr>
      </w:pPr>
    </w:p>
    <w:p w14:paraId="120D8D15">
      <w:pPr>
        <w:spacing w:before="0"/>
        <w:ind w:left="1046" w:right="551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1106170</wp:posOffset>
                </wp:positionH>
                <wp:positionV relativeFrom="paragraph">
                  <wp:posOffset>-2540</wp:posOffset>
                </wp:positionV>
                <wp:extent cx="6005195" cy="635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5195" h="6350">
                              <a:moveTo>
                                <a:pt x="6004779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004779" y="6349"/>
                              </a:lnTo>
                              <a:lnTo>
                                <a:pt x="6004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87.1pt;margin-top:-0.2pt;height:0.5pt;width:472.85pt;mso-position-horizontal-relative:page;z-index:251659264;mso-width-relative:page;mso-height-relative:page;" fillcolor="#000000" filled="t" stroked="f" coordsize="6005195,6350" o:gfxdata="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HHE&#10;/9cAAAAHAQAADwAAAAAAAAABACAAAAAiAAAAZHJzL2Rvd25yZXYueG1sUEsBAhQAFAAAAAgAh07i&#10;QBU3fWojAgAA3AQAAA4AAAAAAAAAAQAgAAAAJgEAAGRycy9lMm9Eb2MueG1sUEsFBgAAAAAGAAYA&#10;WQEAALsFAAAAAA==&#10;" path="m6004779,0l0,0,0,6349,6004779,6349,600477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w:t>Ленина</w:t>
      </w:r>
      <w:r>
        <w:rPr>
          <w:spacing w:val="-2"/>
          <w:sz w:val="20"/>
        </w:rPr>
        <w:t xml:space="preserve"> </w:t>
      </w:r>
      <w:r>
        <w:rPr>
          <w:sz w:val="20"/>
        </w:rPr>
        <w:t>ул.,</w:t>
      </w:r>
      <w:r>
        <w:rPr>
          <w:spacing w:val="-2"/>
          <w:sz w:val="20"/>
        </w:rPr>
        <w:t xml:space="preserve"> </w:t>
      </w:r>
      <w:r>
        <w:rPr>
          <w:sz w:val="20"/>
        </w:rPr>
        <w:t>206,</w:t>
      </w:r>
      <w:r>
        <w:rPr>
          <w:spacing w:val="-1"/>
          <w:sz w:val="20"/>
        </w:rPr>
        <w:t xml:space="preserve"> </w:t>
      </w:r>
      <w:r>
        <w:rPr>
          <w:sz w:val="20"/>
        </w:rPr>
        <w:t>Богородск,</w:t>
      </w:r>
      <w:r>
        <w:rPr>
          <w:spacing w:val="-2"/>
          <w:sz w:val="20"/>
        </w:rPr>
        <w:t xml:space="preserve"> </w:t>
      </w:r>
      <w:r>
        <w:rPr>
          <w:sz w:val="20"/>
        </w:rPr>
        <w:t>607600,</w:t>
      </w:r>
      <w:r>
        <w:rPr>
          <w:spacing w:val="-2"/>
          <w:sz w:val="20"/>
        </w:rPr>
        <w:t xml:space="preserve"> </w:t>
      </w:r>
      <w:r>
        <w:rPr>
          <w:sz w:val="20"/>
        </w:rPr>
        <w:t>тел.</w:t>
      </w:r>
      <w:r>
        <w:rPr>
          <w:spacing w:val="-1"/>
          <w:sz w:val="20"/>
        </w:rPr>
        <w:t xml:space="preserve"> </w:t>
      </w:r>
      <w:r>
        <w:rPr>
          <w:sz w:val="20"/>
        </w:rPr>
        <w:t>2-18-55;</w:t>
      </w:r>
      <w:r>
        <w:rPr>
          <w:spacing w:val="-2"/>
          <w:sz w:val="20"/>
        </w:rPr>
        <w:t xml:space="preserve"> </w:t>
      </w:r>
      <w:r>
        <w:rPr>
          <w:sz w:val="20"/>
        </w:rPr>
        <w:t>факс</w:t>
      </w:r>
      <w:r>
        <w:rPr>
          <w:spacing w:val="-2"/>
          <w:sz w:val="20"/>
        </w:rPr>
        <w:t xml:space="preserve"> </w:t>
      </w:r>
      <w:r>
        <w:rPr>
          <w:sz w:val="20"/>
        </w:rPr>
        <w:t>2-33-62,</w:t>
      </w:r>
      <w:r>
        <w:rPr>
          <w:spacing w:val="-1"/>
          <w:sz w:val="20"/>
        </w:rPr>
        <w:t xml:space="preserve"> </w:t>
      </w:r>
      <w:r>
        <w:fldChar w:fldCharType="begin"/>
      </w:r>
      <w:r>
        <w:instrText xml:space="preserve"> HYPERLINK "mailto:zs@adm.bgr.nnov.ru" \h </w:instrText>
      </w:r>
      <w:r>
        <w:fldChar w:fldCharType="separate"/>
      </w:r>
      <w:r>
        <w:rPr>
          <w:spacing w:val="-2"/>
          <w:sz w:val="20"/>
        </w:rPr>
        <w:t>zs@adm.bgr.nnov.ru</w:t>
      </w:r>
      <w:r>
        <w:rPr>
          <w:spacing w:val="-2"/>
          <w:sz w:val="20"/>
        </w:rPr>
        <w:fldChar w:fldCharType="end"/>
      </w:r>
    </w:p>
    <w:p w14:paraId="205E2805">
      <w:pPr>
        <w:pStyle w:val="7"/>
        <w:spacing w:before="92"/>
        <w:rPr>
          <w:sz w:val="20"/>
        </w:rPr>
      </w:pPr>
    </w:p>
    <w:p w14:paraId="02362692">
      <w:pPr>
        <w:pStyle w:val="2"/>
        <w:ind w:left="1049"/>
      </w:pPr>
      <w:r>
        <w:t xml:space="preserve">П Р О Т О К О </w:t>
      </w:r>
      <w:r>
        <w:rPr>
          <w:spacing w:val="-10"/>
        </w:rPr>
        <w:t>Л</w:t>
      </w:r>
    </w:p>
    <w:p w14:paraId="1CBD7F18">
      <w:pPr>
        <w:pStyle w:val="7"/>
        <w:spacing w:before="207"/>
        <w:rPr>
          <w:b/>
          <w:sz w:val="32"/>
        </w:rPr>
      </w:pPr>
    </w:p>
    <w:p w14:paraId="19099564">
      <w:pPr>
        <w:pStyle w:val="3"/>
        <w:ind w:left="907"/>
      </w:pPr>
      <w:r>
        <w:t>Публичных</w:t>
      </w:r>
      <w:r>
        <w:rPr>
          <w:spacing w:val="-5"/>
        </w:rPr>
        <w:t xml:space="preserve"> </w:t>
      </w:r>
      <w:r>
        <w:rPr>
          <w:spacing w:val="-2"/>
        </w:rPr>
        <w:t>слушаний</w:t>
      </w:r>
    </w:p>
    <w:p w14:paraId="4CC57137">
      <w:pPr>
        <w:pStyle w:val="7"/>
        <w:spacing w:before="253"/>
        <w:rPr>
          <w:b/>
          <w:sz w:val="28"/>
        </w:rPr>
      </w:pPr>
    </w:p>
    <w:p w14:paraId="2D04A35D">
      <w:pPr>
        <w:tabs>
          <w:tab w:val="left" w:pos="5373"/>
          <w:tab w:val="left" w:pos="8964"/>
        </w:tabs>
        <w:spacing w:before="0"/>
        <w:ind w:left="482" w:right="0" w:firstLine="0"/>
        <w:jc w:val="left"/>
        <w:rPr>
          <w:sz w:val="28"/>
        </w:rPr>
      </w:pPr>
      <w:r>
        <w:rPr>
          <w:sz w:val="28"/>
        </w:rPr>
        <w:t>22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spacing w:val="-2"/>
          <w:sz w:val="28"/>
        </w:rPr>
        <w:t>г.Богородск</w:t>
      </w:r>
      <w:r>
        <w:rPr>
          <w:sz w:val="28"/>
        </w:rPr>
        <w:tab/>
      </w:r>
      <w:r>
        <w:rPr>
          <w:sz w:val="28"/>
        </w:rPr>
        <w:t xml:space="preserve">№ </w:t>
      </w:r>
      <w:r>
        <w:rPr>
          <w:spacing w:val="-10"/>
          <w:sz w:val="28"/>
        </w:rPr>
        <w:t>7</w:t>
      </w:r>
    </w:p>
    <w:p w14:paraId="645A2B65">
      <w:pPr>
        <w:spacing w:before="0"/>
        <w:ind w:left="482" w:right="0" w:firstLine="0"/>
        <w:jc w:val="left"/>
        <w:rPr>
          <w:sz w:val="24"/>
        </w:rPr>
      </w:pPr>
      <w:r>
        <w:rPr>
          <w:sz w:val="22"/>
        </w:rPr>
        <w:t>10.00</w:t>
      </w:r>
      <w:r>
        <w:rPr>
          <w:spacing w:val="-2"/>
          <w:sz w:val="22"/>
        </w:rPr>
        <w:t xml:space="preserve"> </w:t>
      </w:r>
      <w:r>
        <w:rPr>
          <w:sz w:val="22"/>
        </w:rPr>
        <w:t>час,</w:t>
      </w:r>
      <w:r>
        <w:rPr>
          <w:spacing w:val="-3"/>
          <w:sz w:val="22"/>
        </w:rPr>
        <w:t xml:space="preserve"> </w:t>
      </w:r>
      <w:r>
        <w:rPr>
          <w:sz w:val="24"/>
        </w:rPr>
        <w:t>Богородск,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Ленина,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202</w:t>
      </w:r>
    </w:p>
    <w:p w14:paraId="5BA2C4BF">
      <w:pPr>
        <w:spacing w:before="0"/>
        <w:ind w:left="425" w:right="0" w:firstLine="57"/>
        <w:jc w:val="left"/>
        <w:rPr>
          <w:sz w:val="24"/>
        </w:rPr>
      </w:pPr>
      <w:r>
        <w:rPr>
          <w:sz w:val="24"/>
        </w:rPr>
        <w:t>(Муниципальное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«Централизованная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библиотечная система Богородского муниципального округа»)</w:t>
      </w:r>
    </w:p>
    <w:p w14:paraId="23F1E0BB">
      <w:pPr>
        <w:pStyle w:val="7"/>
        <w:rPr>
          <w:sz w:val="24"/>
        </w:rPr>
      </w:pPr>
    </w:p>
    <w:p w14:paraId="60821452">
      <w:pPr>
        <w:pStyle w:val="7"/>
        <w:spacing w:before="161"/>
        <w:rPr>
          <w:sz w:val="24"/>
        </w:rPr>
      </w:pPr>
    </w:p>
    <w:p w14:paraId="6AE5EF60">
      <w:pPr>
        <w:tabs>
          <w:tab w:val="left" w:pos="4167"/>
          <w:tab w:val="left" w:pos="5456"/>
          <w:tab w:val="left" w:pos="6560"/>
          <w:tab w:val="left" w:pos="8252"/>
        </w:tabs>
        <w:spacing w:before="0"/>
        <w:ind w:left="425" w:right="138" w:firstLine="684"/>
        <w:jc w:val="left"/>
        <w:rPr>
          <w:sz w:val="27"/>
        </w:rPr>
      </w:pPr>
      <w:r>
        <w:rPr>
          <w:spacing w:val="-2"/>
          <w:sz w:val="27"/>
          <w:u w:val="single"/>
        </w:rPr>
        <w:t>Председательствующий</w:t>
      </w:r>
      <w:r>
        <w:rPr>
          <w:sz w:val="27"/>
        </w:rPr>
        <w:tab/>
      </w:r>
      <w:r>
        <w:rPr>
          <w:i/>
          <w:spacing w:val="-2"/>
          <w:sz w:val="27"/>
        </w:rPr>
        <w:t>Резвяков</w:t>
      </w:r>
      <w:r>
        <w:rPr>
          <w:i/>
          <w:sz w:val="27"/>
        </w:rPr>
        <w:tab/>
      </w:r>
      <w:r>
        <w:rPr>
          <w:i/>
          <w:spacing w:val="-2"/>
          <w:sz w:val="27"/>
        </w:rPr>
        <w:t>Андрей</w:t>
      </w:r>
      <w:r>
        <w:rPr>
          <w:i/>
          <w:sz w:val="27"/>
        </w:rPr>
        <w:tab/>
      </w:r>
      <w:r>
        <w:rPr>
          <w:i/>
          <w:spacing w:val="-2"/>
          <w:sz w:val="27"/>
        </w:rPr>
        <w:t>Николаевич,</w:t>
      </w:r>
      <w:r>
        <w:rPr>
          <w:i/>
          <w:sz w:val="27"/>
        </w:rPr>
        <w:tab/>
      </w:r>
      <w:r>
        <w:rPr>
          <w:spacing w:val="-2"/>
          <w:sz w:val="27"/>
        </w:rPr>
        <w:t xml:space="preserve">председатель </w:t>
      </w:r>
      <w:r>
        <w:rPr>
          <w:sz w:val="27"/>
        </w:rPr>
        <w:t>оргкомитета по проведению публичных слушаний;</w:t>
      </w:r>
    </w:p>
    <w:p w14:paraId="0CC16033">
      <w:pPr>
        <w:pStyle w:val="7"/>
        <w:ind w:left="426" w:firstLine="684"/>
      </w:pPr>
      <w:r>
        <w:rPr>
          <w:u w:val="single"/>
        </w:rPr>
        <w:t>Секретарь</w:t>
      </w:r>
      <w:r>
        <w:t xml:space="preserve"> – </w:t>
      </w:r>
      <w:r>
        <w:rPr>
          <w:i/>
        </w:rPr>
        <w:t>Сединкина Марина Юрьевна</w:t>
      </w:r>
      <w:r>
        <w:t>, руководитель аппарата Совета депутатов Богородского муниципального округа Нижегородской области.</w:t>
      </w:r>
    </w:p>
    <w:p w14:paraId="00870286">
      <w:pPr>
        <w:pStyle w:val="7"/>
      </w:pPr>
    </w:p>
    <w:p w14:paraId="0880F202">
      <w:pPr>
        <w:pStyle w:val="7"/>
        <w:ind w:left="1110"/>
      </w:pPr>
      <w:r>
        <w:rPr>
          <w:spacing w:val="-2"/>
          <w:u w:val="single"/>
        </w:rPr>
        <w:t>Президиум:</w:t>
      </w:r>
    </w:p>
    <w:p w14:paraId="1CD719A2">
      <w:pPr>
        <w:spacing w:before="0"/>
        <w:ind w:left="425" w:right="0" w:firstLine="684"/>
        <w:jc w:val="left"/>
        <w:rPr>
          <w:sz w:val="27"/>
        </w:rPr>
      </w:pPr>
      <w:r>
        <w:rPr>
          <w:i/>
          <w:sz w:val="27"/>
        </w:rPr>
        <w:t>Резвяков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Андрей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Николаевич,</w:t>
      </w:r>
      <w:r>
        <w:rPr>
          <w:i/>
          <w:spacing w:val="40"/>
          <w:sz w:val="27"/>
        </w:rPr>
        <w:t xml:space="preserve"> </w:t>
      </w:r>
      <w:r>
        <w:rPr>
          <w:sz w:val="27"/>
        </w:rPr>
        <w:t>председатель</w:t>
      </w:r>
      <w:r>
        <w:rPr>
          <w:spacing w:val="40"/>
          <w:sz w:val="27"/>
        </w:rPr>
        <w:t xml:space="preserve"> </w:t>
      </w:r>
      <w:r>
        <w:rPr>
          <w:sz w:val="27"/>
        </w:rPr>
        <w:t>оргкомитета</w:t>
      </w:r>
      <w:r>
        <w:rPr>
          <w:spacing w:val="40"/>
          <w:sz w:val="27"/>
        </w:rPr>
        <w:t xml:space="preserve"> </w:t>
      </w:r>
      <w:r>
        <w:rPr>
          <w:sz w:val="27"/>
        </w:rPr>
        <w:t>по</w:t>
      </w:r>
      <w:r>
        <w:rPr>
          <w:spacing w:val="40"/>
          <w:sz w:val="27"/>
        </w:rPr>
        <w:t xml:space="preserve"> </w:t>
      </w:r>
      <w:r>
        <w:rPr>
          <w:sz w:val="27"/>
        </w:rPr>
        <w:t>проведению публичных слушаний;</w:t>
      </w:r>
    </w:p>
    <w:p w14:paraId="561AA112">
      <w:pPr>
        <w:pStyle w:val="7"/>
        <w:ind w:left="425" w:firstLine="472"/>
      </w:pPr>
      <w:r>
        <w:rPr>
          <w:i/>
        </w:rPr>
        <w:t>Сединкина</w:t>
      </w:r>
      <w:r>
        <w:rPr>
          <w:i/>
          <w:spacing w:val="80"/>
        </w:rPr>
        <w:t xml:space="preserve"> </w:t>
      </w:r>
      <w:r>
        <w:rPr>
          <w:i/>
        </w:rPr>
        <w:t>Марина</w:t>
      </w:r>
      <w:r>
        <w:rPr>
          <w:i/>
          <w:spacing w:val="80"/>
        </w:rPr>
        <w:t xml:space="preserve"> </w:t>
      </w:r>
      <w:r>
        <w:rPr>
          <w:i/>
        </w:rPr>
        <w:t>Юрьевна</w:t>
      </w:r>
      <w:r>
        <w:t>,</w:t>
      </w:r>
      <w:r>
        <w:rPr>
          <w:spacing w:val="80"/>
        </w:rPr>
        <w:t xml:space="preserve"> </w:t>
      </w:r>
      <w:r>
        <w:t>руководитель</w:t>
      </w:r>
      <w:r>
        <w:rPr>
          <w:spacing w:val="80"/>
        </w:rPr>
        <w:t xml:space="preserve"> </w:t>
      </w:r>
      <w:r>
        <w:t>аппарата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депутатов Богородского муниципального округа Нижегородской области.</w:t>
      </w:r>
    </w:p>
    <w:p w14:paraId="42E6DA0A">
      <w:pPr>
        <w:pStyle w:val="7"/>
      </w:pPr>
    </w:p>
    <w:p w14:paraId="7E6806A5">
      <w:pPr>
        <w:pStyle w:val="7"/>
        <w:ind w:left="1109"/>
      </w:pPr>
      <w:r>
        <w:rPr>
          <w:spacing w:val="-2"/>
          <w:u w:val="single"/>
        </w:rPr>
        <w:t>Присутствуют:</w:t>
      </w:r>
    </w:p>
    <w:p w14:paraId="599EA6A7">
      <w:pPr>
        <w:pStyle w:val="7"/>
        <w:ind w:left="851"/>
      </w:pPr>
      <w:r>
        <w:t>Полный</w:t>
      </w:r>
      <w:r>
        <w:rPr>
          <w:spacing w:val="-4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присутствующих</w:t>
      </w:r>
      <w:r>
        <w:rPr>
          <w:spacing w:val="-4"/>
        </w:rPr>
        <w:t xml:space="preserve"> </w:t>
      </w:r>
      <w:r>
        <w:rPr>
          <w:spacing w:val="-2"/>
        </w:rPr>
        <w:t>прилагается.</w:t>
      </w:r>
    </w:p>
    <w:p w14:paraId="291F9CCB">
      <w:pPr>
        <w:pStyle w:val="7"/>
      </w:pPr>
    </w:p>
    <w:p w14:paraId="23BC3827">
      <w:pPr>
        <w:pStyle w:val="4"/>
        <w:ind w:left="0" w:right="551"/>
        <w:jc w:val="center"/>
      </w:pPr>
      <w:r>
        <w:t>Повестка</w:t>
      </w:r>
      <w:r>
        <w:rPr>
          <w:spacing w:val="-2"/>
        </w:rPr>
        <w:t xml:space="preserve"> </w:t>
      </w:r>
      <w:r>
        <w:rPr>
          <w:spacing w:val="-4"/>
        </w:rPr>
        <w:t>дня:</w:t>
      </w:r>
    </w:p>
    <w:p w14:paraId="5510B6EA">
      <w:pPr>
        <w:pStyle w:val="7"/>
        <w:rPr>
          <w:b/>
        </w:rPr>
      </w:pPr>
    </w:p>
    <w:p w14:paraId="340247D3">
      <w:pPr>
        <w:pStyle w:val="9"/>
        <w:numPr>
          <w:ilvl w:val="0"/>
          <w:numId w:val="1"/>
        </w:numPr>
        <w:tabs>
          <w:tab w:val="left" w:pos="1382"/>
        </w:tabs>
        <w:spacing w:before="0" w:after="0" w:line="240" w:lineRule="auto"/>
        <w:ind w:left="425" w:right="144" w:firstLine="684"/>
        <w:jc w:val="both"/>
        <w:rPr>
          <w:sz w:val="27"/>
        </w:rPr>
      </w:pPr>
      <w:r>
        <w:rPr>
          <w:sz w:val="27"/>
        </w:rPr>
        <w:t>Публичные</w:t>
      </w:r>
      <w:r>
        <w:rPr>
          <w:spacing w:val="-4"/>
          <w:sz w:val="27"/>
        </w:rPr>
        <w:t xml:space="preserve"> </w:t>
      </w:r>
      <w:r>
        <w:rPr>
          <w:sz w:val="27"/>
        </w:rPr>
        <w:t>слушания</w:t>
      </w:r>
      <w:r>
        <w:rPr>
          <w:spacing w:val="-4"/>
          <w:sz w:val="27"/>
        </w:rPr>
        <w:t xml:space="preserve"> </w:t>
      </w:r>
      <w:r>
        <w:rPr>
          <w:sz w:val="27"/>
        </w:rPr>
        <w:t>по</w:t>
      </w:r>
      <w:r>
        <w:rPr>
          <w:spacing w:val="-4"/>
          <w:sz w:val="27"/>
        </w:rPr>
        <w:t xml:space="preserve"> </w:t>
      </w:r>
      <w:r>
        <w:rPr>
          <w:sz w:val="27"/>
        </w:rPr>
        <w:t>рассмотрению</w:t>
      </w:r>
      <w:r>
        <w:rPr>
          <w:spacing w:val="-4"/>
          <w:sz w:val="27"/>
        </w:rPr>
        <w:t xml:space="preserve"> </w:t>
      </w:r>
      <w:r>
        <w:rPr>
          <w:sz w:val="27"/>
        </w:rPr>
        <w:t>Проекта</w:t>
      </w:r>
      <w:r>
        <w:rPr>
          <w:spacing w:val="-4"/>
          <w:sz w:val="27"/>
        </w:rPr>
        <w:t xml:space="preserve"> </w:t>
      </w:r>
      <w:r>
        <w:rPr>
          <w:sz w:val="27"/>
        </w:rPr>
        <w:t>схемы</w:t>
      </w:r>
      <w:r>
        <w:rPr>
          <w:spacing w:val="-4"/>
          <w:sz w:val="27"/>
        </w:rPr>
        <w:t xml:space="preserve"> </w:t>
      </w:r>
      <w:r>
        <w:rPr>
          <w:sz w:val="27"/>
        </w:rPr>
        <w:t>теплоснабжения Богородского муниципального округа Нижегородской области на период до 2042 года</w:t>
      </w:r>
    </w:p>
    <w:p w14:paraId="11D87A0E">
      <w:pPr>
        <w:pStyle w:val="7"/>
      </w:pPr>
    </w:p>
    <w:p w14:paraId="7E46BD53">
      <w:pPr>
        <w:spacing w:before="0"/>
        <w:ind w:left="425" w:right="140" w:firstLine="0"/>
        <w:jc w:val="both"/>
        <w:rPr>
          <w:sz w:val="27"/>
        </w:rPr>
      </w:pPr>
      <w:r>
        <w:rPr>
          <w:b/>
          <w:sz w:val="27"/>
          <w:u w:val="single"/>
        </w:rPr>
        <w:t>Докладчик</w:t>
      </w:r>
      <w:r>
        <w:rPr>
          <w:sz w:val="27"/>
          <w:u w:val="single"/>
        </w:rPr>
        <w:t>:</w:t>
      </w:r>
      <w:r>
        <w:rPr>
          <w:sz w:val="27"/>
        </w:rPr>
        <w:t xml:space="preserve"> </w:t>
      </w:r>
      <w:r>
        <w:rPr>
          <w:i/>
          <w:sz w:val="27"/>
        </w:rPr>
        <w:t xml:space="preserve">Чудаков Виктор Владимирович, </w:t>
      </w:r>
      <w:r>
        <w:rPr>
          <w:sz w:val="27"/>
        </w:rPr>
        <w:t>начальник управления жилищно- коммунального хозяйства и экологии администрации Богородского муниципального округа Нижегородской области</w:t>
      </w:r>
    </w:p>
    <w:p w14:paraId="608780BE">
      <w:pPr>
        <w:pStyle w:val="7"/>
      </w:pPr>
    </w:p>
    <w:p w14:paraId="25737C5C">
      <w:pPr>
        <w:tabs>
          <w:tab w:val="left" w:pos="2129"/>
          <w:tab w:val="left" w:pos="3479"/>
          <w:tab w:val="left" w:pos="4765"/>
          <w:tab w:val="left" w:pos="6875"/>
          <w:tab w:val="left" w:pos="8451"/>
        </w:tabs>
        <w:spacing w:before="0"/>
        <w:ind w:left="425" w:right="141" w:firstLine="0"/>
        <w:jc w:val="left"/>
        <w:rPr>
          <w:sz w:val="27"/>
        </w:rPr>
      </w:pPr>
      <w:r>
        <w:rPr>
          <w:b/>
          <w:spacing w:val="-2"/>
          <w:sz w:val="27"/>
          <w:u w:val="single"/>
        </w:rPr>
        <w:t>1.Слушали:</w:t>
      </w:r>
      <w:r>
        <w:rPr>
          <w:b/>
          <w:sz w:val="27"/>
        </w:rPr>
        <w:tab/>
      </w:r>
      <w:r>
        <w:rPr>
          <w:i/>
          <w:spacing w:val="-2"/>
          <w:sz w:val="27"/>
        </w:rPr>
        <w:t>Чудакова</w:t>
      </w:r>
      <w:r>
        <w:rPr>
          <w:i/>
          <w:sz w:val="27"/>
        </w:rPr>
        <w:tab/>
      </w:r>
      <w:r>
        <w:rPr>
          <w:i/>
          <w:spacing w:val="-2"/>
          <w:sz w:val="27"/>
        </w:rPr>
        <w:t>Виктора</w:t>
      </w:r>
      <w:r>
        <w:rPr>
          <w:i/>
          <w:sz w:val="27"/>
        </w:rPr>
        <w:tab/>
      </w:r>
      <w:r>
        <w:rPr>
          <w:i/>
          <w:spacing w:val="-2"/>
          <w:sz w:val="27"/>
        </w:rPr>
        <w:t>Владимировича,</w:t>
      </w:r>
      <w:r>
        <w:rPr>
          <w:i/>
          <w:sz w:val="27"/>
        </w:rPr>
        <w:tab/>
      </w:r>
      <w:r>
        <w:rPr>
          <w:spacing w:val="-2"/>
          <w:sz w:val="27"/>
        </w:rPr>
        <w:t>начальника</w:t>
      </w:r>
      <w:r>
        <w:rPr>
          <w:sz w:val="27"/>
        </w:rPr>
        <w:tab/>
      </w:r>
      <w:r>
        <w:rPr>
          <w:spacing w:val="-2"/>
          <w:sz w:val="27"/>
        </w:rPr>
        <w:t xml:space="preserve">управления </w:t>
      </w:r>
      <w:r>
        <w:rPr>
          <w:sz w:val="27"/>
        </w:rPr>
        <w:t>жилищно-коммунального</w:t>
      </w:r>
      <w:r>
        <w:rPr>
          <w:spacing w:val="61"/>
          <w:sz w:val="27"/>
        </w:rPr>
        <w:t xml:space="preserve"> </w:t>
      </w:r>
      <w:r>
        <w:rPr>
          <w:sz w:val="27"/>
        </w:rPr>
        <w:t>хозяйства</w:t>
      </w:r>
      <w:r>
        <w:rPr>
          <w:spacing w:val="63"/>
          <w:sz w:val="27"/>
        </w:rPr>
        <w:t xml:space="preserve"> </w:t>
      </w:r>
      <w:r>
        <w:rPr>
          <w:sz w:val="27"/>
        </w:rPr>
        <w:t>и</w:t>
      </w:r>
      <w:r>
        <w:rPr>
          <w:spacing w:val="63"/>
          <w:sz w:val="27"/>
        </w:rPr>
        <w:t xml:space="preserve"> </w:t>
      </w:r>
      <w:r>
        <w:rPr>
          <w:sz w:val="27"/>
        </w:rPr>
        <w:t>экологии</w:t>
      </w:r>
      <w:r>
        <w:rPr>
          <w:spacing w:val="63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64"/>
          <w:sz w:val="27"/>
        </w:rPr>
        <w:t xml:space="preserve"> </w:t>
      </w:r>
      <w:r>
        <w:rPr>
          <w:spacing w:val="-2"/>
          <w:sz w:val="27"/>
        </w:rPr>
        <w:t>Богородского</w:t>
      </w:r>
    </w:p>
    <w:p w14:paraId="38BD758F">
      <w:pPr>
        <w:spacing w:after="0"/>
        <w:jc w:val="left"/>
        <w:rPr>
          <w:sz w:val="27"/>
        </w:rPr>
        <w:sectPr>
          <w:pgSz w:w="11910" w:h="16840"/>
          <w:pgMar w:top="840" w:right="708" w:bottom="280" w:left="1275" w:header="720" w:footer="720" w:gutter="0"/>
          <w:cols w:space="720" w:num="1"/>
        </w:sectPr>
      </w:pPr>
    </w:p>
    <w:p w14:paraId="48482FE6">
      <w:pPr>
        <w:pStyle w:val="7"/>
        <w:spacing w:before="74"/>
        <w:ind w:left="425" w:right="142"/>
        <w:jc w:val="both"/>
      </w:pPr>
      <w:r>
        <w:t>муниципального округа Нижегородской области. Он сообщил, что публичные слушания проводятся на основании Постановления главы местного самоуправления от 09.09.2025 № 40 «О назначении и проведении публичных слушаний по Проекту схемы теплоснабжения Богородского муниципального округа Нижегородской области на период до 2042 года». Доработанный Проект схемы теплоснабжения размещен на официальном сайте администрации Богородского</w:t>
      </w:r>
      <w:r>
        <w:rPr>
          <w:spacing w:val="42"/>
        </w:rPr>
        <w:t xml:space="preserve">  </w:t>
      </w:r>
      <w:r>
        <w:t>муниципального</w:t>
      </w:r>
      <w:r>
        <w:rPr>
          <w:spacing w:val="42"/>
        </w:rPr>
        <w:t xml:space="preserve">  </w:t>
      </w:r>
      <w:r>
        <w:t>округа</w:t>
      </w:r>
      <w:r>
        <w:rPr>
          <w:spacing w:val="42"/>
        </w:rPr>
        <w:t xml:space="preserve">  </w:t>
      </w:r>
      <w:r>
        <w:t>Нижегородской</w:t>
      </w:r>
      <w:r>
        <w:rPr>
          <w:spacing w:val="42"/>
        </w:rPr>
        <w:t xml:space="preserve">  </w:t>
      </w:r>
      <w:r>
        <w:t>области</w:t>
      </w:r>
      <w:r>
        <w:rPr>
          <w:spacing w:val="42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rPr>
          <w:spacing w:val="-2"/>
        </w:rPr>
        <w:t>разделе</w:t>
      </w:r>
    </w:p>
    <w:p w14:paraId="21382DDC">
      <w:pPr>
        <w:pStyle w:val="7"/>
        <w:tabs>
          <w:tab w:val="left" w:pos="2105"/>
          <w:tab w:val="left" w:pos="3214"/>
          <w:tab w:val="left" w:pos="4335"/>
          <w:tab w:val="left" w:pos="6041"/>
          <w:tab w:val="left" w:pos="7144"/>
          <w:tab w:val="left" w:pos="9210"/>
        </w:tabs>
        <w:ind w:left="425" w:right="139"/>
        <w:jc w:val="both"/>
      </w:pPr>
      <w:r>
        <w:t>«Деятельность- Градостроительство и архитектура – Схемы теплоснабжения». Информация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слушаний</w:t>
      </w:r>
      <w:r>
        <w:rPr>
          <w:spacing w:val="-1"/>
        </w:rPr>
        <w:t xml:space="preserve"> </w:t>
      </w:r>
      <w:r>
        <w:t>размещена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газете</w:t>
      </w:r>
      <w:r>
        <w:rPr>
          <w:spacing w:val="-1"/>
        </w:rPr>
        <w:t xml:space="preserve"> </w:t>
      </w:r>
      <w:r>
        <w:t xml:space="preserve">Богородская </w:t>
      </w:r>
      <w:r>
        <w:rPr>
          <w:spacing w:val="-2"/>
        </w:rPr>
        <w:t>газета»</w:t>
      </w:r>
      <w:r>
        <w:tab/>
      </w:r>
      <w:r>
        <w:rPr>
          <w:spacing w:val="-10"/>
        </w:rPr>
        <w:t>№</w:t>
      </w:r>
      <w:r>
        <w:tab/>
      </w:r>
      <w:r>
        <w:rPr>
          <w:spacing w:val="-6"/>
        </w:rPr>
        <w:t>70</w:t>
      </w:r>
      <w:r>
        <w:tab/>
      </w:r>
      <w:r>
        <w:rPr>
          <w:spacing w:val="-2"/>
        </w:rPr>
        <w:t>(16512)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12.09.2025</w:t>
      </w:r>
      <w:r>
        <w:tab/>
      </w:r>
      <w:r>
        <w:rPr>
          <w:spacing w:val="-2"/>
        </w:rPr>
        <w:t xml:space="preserve">года. </w:t>
      </w:r>
      <w:r>
        <w:t>Все теплоснабжающие и теплосетевые организации, организации, осуществляющие в соответствии с заключенными договорами управление многоквартирными домами, уведомлены в письменной форме о проведении публичных слушаний по рассмотрению Проекта схемы.</w:t>
      </w:r>
    </w:p>
    <w:p w14:paraId="6E82CEB1">
      <w:pPr>
        <w:pStyle w:val="7"/>
        <w:ind w:left="425" w:right="142" w:firstLine="684"/>
        <w:jc w:val="both"/>
      </w:pPr>
      <w:r>
        <w:t>С момента опубликования в сетевом издании «Богородской газеты» Постановления главы местного самоуправления Богородского муниципального округа</w:t>
      </w:r>
      <w:r>
        <w:rPr>
          <w:spacing w:val="-1"/>
        </w:rPr>
        <w:t xml:space="preserve"> </w:t>
      </w:r>
      <w:r>
        <w:t>Нижегородской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09.09.2025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 публичных слушаний по Проекту схемы теплоснабжения Богородского муниципального округа Нижегородской области на период до 2042 года», а также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опубликования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слушаний по доработанному проекту схемы теплоснабжения Богородского муниципального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Нижегородской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2042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газете Богородская газета», с</w:t>
      </w:r>
      <w:r>
        <w:rPr>
          <w:spacing w:val="40"/>
        </w:rPr>
        <w:t xml:space="preserve"> </w:t>
      </w:r>
      <w:r>
        <w:t>момента размещения доработанного проекта схемы теплоснабжения Богородского муниципального округа на период до 2042 года,</w:t>
      </w:r>
      <w:r>
        <w:rPr>
          <w:spacing w:val="40"/>
        </w:rPr>
        <w:t xml:space="preserve"> </w:t>
      </w:r>
      <w:r>
        <w:t>и уведомления о размещении доработанного проекта схемы теплоснабжения Богородского муниципального округа Нижегородской области на период до 2042</w:t>
      </w:r>
      <w:r>
        <w:rPr>
          <w:spacing w:val="-2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Богородского</w:t>
      </w:r>
      <w:r>
        <w:rPr>
          <w:spacing w:val="-2"/>
        </w:rPr>
        <w:t xml:space="preserve"> </w:t>
      </w:r>
      <w:r>
        <w:t>муниципального округа, в управление жилищно-коммунального хозяйства и экологии администрации Богородского муниципального округа Нижегородской области,</w:t>
      </w:r>
      <w:r>
        <w:rPr>
          <w:spacing w:val="40"/>
        </w:rPr>
        <w:t xml:space="preserve"> </w:t>
      </w:r>
      <w:r>
        <w:t>а также в ходе публичных слушаний поступили замечания и предложения:</w:t>
      </w:r>
    </w:p>
    <w:p w14:paraId="0D576C71">
      <w:pPr>
        <w:pStyle w:val="9"/>
        <w:numPr>
          <w:ilvl w:val="0"/>
          <w:numId w:val="2"/>
        </w:numPr>
        <w:tabs>
          <w:tab w:val="left" w:pos="1645"/>
        </w:tabs>
        <w:spacing w:before="0" w:after="0" w:line="240" w:lineRule="auto"/>
        <w:ind w:left="425" w:right="141" w:firstLine="684"/>
        <w:jc w:val="both"/>
        <w:rPr>
          <w:sz w:val="27"/>
        </w:rPr>
      </w:pPr>
      <w:r>
        <w:rPr>
          <w:sz w:val="27"/>
        </w:rPr>
        <w:t>От главного инженера Богородского филиала АО НОКК С.А.Ростовцева по невнесению в проект схемы теплоснабжения направленных ранее замечаний и актуальной информации, в том числе по объектам теплоснабжения и нагрузкам потребителей.</w:t>
      </w:r>
    </w:p>
    <w:p w14:paraId="195988F1">
      <w:pPr>
        <w:pStyle w:val="9"/>
        <w:numPr>
          <w:ilvl w:val="0"/>
          <w:numId w:val="2"/>
        </w:numPr>
        <w:tabs>
          <w:tab w:val="left" w:pos="1440"/>
        </w:tabs>
        <w:spacing w:before="0" w:after="0" w:line="240" w:lineRule="auto"/>
        <w:ind w:left="425" w:right="143" w:firstLine="684"/>
        <w:jc w:val="both"/>
        <w:rPr>
          <w:sz w:val="27"/>
        </w:rPr>
      </w:pPr>
      <w:r>
        <w:rPr>
          <w:sz w:val="27"/>
        </w:rPr>
        <w:t>От председателя Комитета имущественных и земельных отношений, учета и распределения жилья администрации А.В.Снытникова, о</w:t>
      </w:r>
      <w:r>
        <w:rPr>
          <w:spacing w:val="40"/>
          <w:sz w:val="27"/>
        </w:rPr>
        <w:t xml:space="preserve"> </w:t>
      </w:r>
      <w:r>
        <w:rPr>
          <w:sz w:val="27"/>
        </w:rPr>
        <w:t>несоответствии информации по объектам теплоснабжения и тепловым сетям в проекте схемы теплоснабжения, действующим договорам аренды о передаче муниципального имущества АО «НОКК», а также данным кадастровой оценки.</w:t>
      </w:r>
    </w:p>
    <w:p w14:paraId="54887F1B">
      <w:pPr>
        <w:pStyle w:val="9"/>
        <w:numPr>
          <w:ilvl w:val="0"/>
          <w:numId w:val="2"/>
        </w:numPr>
        <w:tabs>
          <w:tab w:val="left" w:pos="1495"/>
        </w:tabs>
        <w:spacing w:before="0" w:after="0" w:line="240" w:lineRule="auto"/>
        <w:ind w:left="425" w:right="140" w:firstLine="684"/>
        <w:jc w:val="both"/>
        <w:rPr>
          <w:sz w:val="27"/>
        </w:rPr>
      </w:pPr>
      <w:r>
        <w:rPr>
          <w:sz w:val="27"/>
        </w:rPr>
        <w:t>От гр. Т.Д.Большухиной поступило обращение - учесть в схеме теплоснабжения информацию, направленную в администрацию Богородского муниципального округа по нагрузкам многоквартирных домов в п. Центральном, с учетом проектной документации.</w:t>
      </w:r>
    </w:p>
    <w:p w14:paraId="7FCACD83">
      <w:pPr>
        <w:spacing w:before="0"/>
        <w:ind w:left="1110" w:right="0" w:firstLine="0"/>
        <w:jc w:val="left"/>
        <w:rPr>
          <w:sz w:val="27"/>
        </w:rPr>
      </w:pPr>
      <w:r>
        <w:rPr>
          <w:spacing w:val="-10"/>
          <w:sz w:val="27"/>
        </w:rPr>
        <w:t>.</w:t>
      </w:r>
    </w:p>
    <w:p w14:paraId="4E0AE5C2">
      <w:pPr>
        <w:pStyle w:val="9"/>
        <w:numPr>
          <w:ilvl w:val="0"/>
          <w:numId w:val="2"/>
        </w:numPr>
        <w:tabs>
          <w:tab w:val="left" w:pos="1458"/>
        </w:tabs>
        <w:spacing w:before="0" w:after="0" w:line="240" w:lineRule="auto"/>
        <w:ind w:left="425" w:right="143" w:firstLine="684"/>
        <w:jc w:val="both"/>
        <w:rPr>
          <w:sz w:val="27"/>
        </w:rPr>
      </w:pPr>
      <w:r>
        <w:rPr>
          <w:sz w:val="27"/>
        </w:rPr>
        <w:t>От В.В. Чудакова, начальника управления жилищно-коммунального хозяйства и экологии администрации Богородского муниципального округа Нижегородской области, о том, что Порядком разработки, утверждения и актуализации</w:t>
      </w:r>
      <w:r>
        <w:rPr>
          <w:spacing w:val="2"/>
          <w:sz w:val="27"/>
        </w:rPr>
        <w:t xml:space="preserve"> </w:t>
      </w:r>
      <w:r>
        <w:rPr>
          <w:sz w:val="27"/>
        </w:rPr>
        <w:t>схем</w:t>
      </w:r>
      <w:r>
        <w:rPr>
          <w:spacing w:val="5"/>
          <w:sz w:val="27"/>
        </w:rPr>
        <w:t xml:space="preserve"> </w:t>
      </w:r>
      <w:r>
        <w:rPr>
          <w:sz w:val="27"/>
        </w:rPr>
        <w:t>теплоснабжения,</w:t>
      </w:r>
      <w:r>
        <w:rPr>
          <w:spacing w:val="4"/>
          <w:sz w:val="27"/>
        </w:rPr>
        <w:t xml:space="preserve"> </w:t>
      </w:r>
      <w:r>
        <w:rPr>
          <w:sz w:val="27"/>
        </w:rPr>
        <w:t>не</w:t>
      </w:r>
      <w:r>
        <w:rPr>
          <w:spacing w:val="5"/>
          <w:sz w:val="27"/>
        </w:rPr>
        <w:t xml:space="preserve"> </w:t>
      </w:r>
      <w:r>
        <w:rPr>
          <w:sz w:val="27"/>
        </w:rPr>
        <w:t>допускается</w:t>
      </w:r>
      <w:r>
        <w:rPr>
          <w:spacing w:val="4"/>
          <w:sz w:val="27"/>
        </w:rPr>
        <w:t xml:space="preserve"> </w:t>
      </w:r>
      <w:r>
        <w:rPr>
          <w:sz w:val="27"/>
        </w:rPr>
        <w:t>повторная</w:t>
      </w:r>
      <w:r>
        <w:rPr>
          <w:spacing w:val="5"/>
          <w:sz w:val="27"/>
        </w:rPr>
        <w:t xml:space="preserve"> </w:t>
      </w:r>
      <w:r>
        <w:rPr>
          <w:sz w:val="27"/>
        </w:rPr>
        <w:t>доработка</w:t>
      </w:r>
      <w:r>
        <w:rPr>
          <w:spacing w:val="5"/>
          <w:sz w:val="27"/>
        </w:rPr>
        <w:t xml:space="preserve"> </w:t>
      </w:r>
      <w:r>
        <w:rPr>
          <w:spacing w:val="-2"/>
          <w:sz w:val="27"/>
        </w:rPr>
        <w:t>схемы</w:t>
      </w:r>
    </w:p>
    <w:p w14:paraId="68F0EF6B">
      <w:pPr>
        <w:pStyle w:val="9"/>
        <w:spacing w:after="0" w:line="240" w:lineRule="auto"/>
        <w:jc w:val="both"/>
        <w:rPr>
          <w:sz w:val="27"/>
        </w:rPr>
        <w:sectPr>
          <w:pgSz w:w="11910" w:h="16840"/>
          <w:pgMar w:top="760" w:right="708" w:bottom="280" w:left="1275" w:header="720" w:footer="720" w:gutter="0"/>
          <w:cols w:space="720" w:num="1"/>
        </w:sectPr>
      </w:pPr>
    </w:p>
    <w:p w14:paraId="73E186F1">
      <w:pPr>
        <w:pStyle w:val="7"/>
        <w:spacing w:before="74"/>
        <w:ind w:left="425" w:right="142"/>
        <w:jc w:val="both"/>
      </w:pPr>
      <w:r>
        <w:t>теплоснабжения, а утвердить схему теплоснабжения с неактуальной информацией об объектах теплоснабжения и тепловых сетях не представляется возможным. Во исполнение Требований к порядку разработки и утверждения схем теплоснабжения, утвержденных постановлением Правительства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2012г.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154,</w:t>
      </w:r>
      <w:r>
        <w:rPr>
          <w:spacing w:val="-1"/>
        </w:rPr>
        <w:t xml:space="preserve"> </w:t>
      </w:r>
      <w:r>
        <w:t>предложил</w:t>
      </w:r>
      <w:r>
        <w:rPr>
          <w:spacing w:val="-1"/>
        </w:rPr>
        <w:t xml:space="preserve"> </w:t>
      </w:r>
      <w:r>
        <w:t>отправить</w:t>
      </w:r>
      <w:r>
        <w:rPr>
          <w:spacing w:val="-1"/>
        </w:rPr>
        <w:t xml:space="preserve"> </w:t>
      </w:r>
      <w:r>
        <w:t>схему на повторную разработку.</w:t>
      </w:r>
    </w:p>
    <w:p w14:paraId="08F075FE">
      <w:pPr>
        <w:pStyle w:val="7"/>
      </w:pPr>
    </w:p>
    <w:p w14:paraId="4AF20893">
      <w:pPr>
        <w:pStyle w:val="7"/>
        <w:ind w:left="425"/>
        <w:jc w:val="both"/>
      </w:pPr>
      <w:r>
        <w:t>Других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замечаний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поступало.</w:t>
      </w:r>
    </w:p>
    <w:p w14:paraId="02ED06B6">
      <w:pPr>
        <w:pStyle w:val="7"/>
      </w:pPr>
    </w:p>
    <w:p w14:paraId="457F3608">
      <w:pPr>
        <w:spacing w:before="0"/>
        <w:ind w:left="425" w:right="0" w:firstLine="0"/>
        <w:jc w:val="left"/>
        <w:rPr>
          <w:b/>
          <w:sz w:val="27"/>
        </w:rPr>
      </w:pPr>
      <w:r>
        <w:rPr>
          <w:b/>
          <w:spacing w:val="-2"/>
          <w:sz w:val="27"/>
          <w:u w:val="single"/>
        </w:rPr>
        <w:t>Выступили:</w:t>
      </w:r>
    </w:p>
    <w:p w14:paraId="1B995DBA">
      <w:pPr>
        <w:pStyle w:val="7"/>
        <w:rPr>
          <w:b/>
        </w:rPr>
      </w:pPr>
    </w:p>
    <w:p w14:paraId="6B7C48D2">
      <w:pPr>
        <w:pStyle w:val="7"/>
        <w:ind w:left="425" w:right="142"/>
        <w:jc w:val="both"/>
      </w:pPr>
      <w:r>
        <w:rPr>
          <w:i/>
          <w:u w:val="single"/>
        </w:rPr>
        <w:t>А.Н.Резвяков</w:t>
      </w:r>
      <w:r>
        <w:t>, председательствующий на публичных слушаниях, предложил, с учетом поступивших замечаний, вернуть Проект схемы теплоснабжения Богородского муниципального округа Нижегородской области на период до 2042 года на новую разработку.</w:t>
      </w:r>
    </w:p>
    <w:p w14:paraId="4A7D8C99">
      <w:pPr>
        <w:pStyle w:val="7"/>
      </w:pPr>
    </w:p>
    <w:p w14:paraId="5BAB3032">
      <w:pPr>
        <w:pStyle w:val="7"/>
        <w:ind w:left="425"/>
      </w:pPr>
      <w:r>
        <w:rPr>
          <w:spacing w:val="-2"/>
        </w:rPr>
        <w:t>ПРОГОЛОСОВАЛИ:</w:t>
      </w:r>
    </w:p>
    <w:p w14:paraId="4FC1CDC1">
      <w:pPr>
        <w:pStyle w:val="7"/>
        <w:ind w:left="425"/>
      </w:pPr>
      <w:r>
        <w:t>«ЗА»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«ПРОТИВ»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«ВОЗДЕРЖАЛИСЬ»</w:t>
      </w:r>
      <w:r>
        <w:rPr>
          <w:spacing w:val="-2"/>
        </w:rPr>
        <w:t xml:space="preserve"> </w:t>
      </w:r>
      <w:r>
        <w:rPr>
          <w:spacing w:val="-10"/>
        </w:rPr>
        <w:t>0</w:t>
      </w:r>
    </w:p>
    <w:p w14:paraId="290108EE">
      <w:pPr>
        <w:pStyle w:val="7"/>
        <w:spacing w:before="310"/>
        <w:ind w:left="1110"/>
      </w:pPr>
      <w:r>
        <w:rPr>
          <w:u w:val="single"/>
        </w:rPr>
        <w:t>Подведение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итогов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публичных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слушаний:</w:t>
      </w:r>
    </w:p>
    <w:p w14:paraId="1D50A94A">
      <w:pPr>
        <w:pStyle w:val="7"/>
      </w:pPr>
    </w:p>
    <w:p w14:paraId="7ABD7DD6">
      <w:pPr>
        <w:pStyle w:val="7"/>
        <w:ind w:left="1133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поступившими</w:t>
      </w:r>
      <w:r>
        <w:rPr>
          <w:spacing w:val="-3"/>
        </w:rPr>
        <w:t xml:space="preserve"> </w:t>
      </w:r>
      <w:r>
        <w:t>предложениями</w:t>
      </w:r>
      <w:r>
        <w:rPr>
          <w:spacing w:val="-3"/>
        </w:rPr>
        <w:t xml:space="preserve"> </w:t>
      </w:r>
      <w:r>
        <w:rPr>
          <w:spacing w:val="-2"/>
        </w:rPr>
        <w:t>решили:</w:t>
      </w:r>
    </w:p>
    <w:p w14:paraId="7331D806">
      <w:pPr>
        <w:pStyle w:val="7"/>
      </w:pPr>
    </w:p>
    <w:p w14:paraId="3DA82CEC">
      <w:pPr>
        <w:pStyle w:val="9"/>
        <w:numPr>
          <w:ilvl w:val="0"/>
          <w:numId w:val="3"/>
        </w:numPr>
        <w:tabs>
          <w:tab w:val="left" w:pos="1708"/>
        </w:tabs>
        <w:spacing w:before="0" w:after="0" w:line="240" w:lineRule="auto"/>
        <w:ind w:left="426" w:right="142" w:firstLine="615"/>
        <w:jc w:val="both"/>
        <w:rPr>
          <w:sz w:val="27"/>
        </w:rPr>
      </w:pPr>
      <w:r>
        <w:rPr>
          <w:sz w:val="27"/>
        </w:rPr>
        <w:t>Рекомендовать Администрации в рамках действующего законодательства во исполнение Требований к порядку разработки и утверждения схем теплоснабжения, утвержденных постановлением Правительства Российской Федерации от 22 февраля 2012г. № 154, вновь организовать работу по разработке Проекта схемы теплоснабжения на период</w:t>
      </w:r>
      <w:r>
        <w:rPr>
          <w:spacing w:val="40"/>
          <w:sz w:val="27"/>
        </w:rPr>
        <w:t xml:space="preserve"> </w:t>
      </w:r>
      <w:r>
        <w:rPr>
          <w:sz w:val="27"/>
        </w:rPr>
        <w:t>до 2042 года.</w:t>
      </w:r>
    </w:p>
    <w:p w14:paraId="753FD6B6">
      <w:pPr>
        <w:pStyle w:val="9"/>
        <w:numPr>
          <w:ilvl w:val="0"/>
          <w:numId w:val="1"/>
        </w:numPr>
        <w:tabs>
          <w:tab w:val="left" w:pos="1408"/>
        </w:tabs>
        <w:spacing w:before="0" w:after="0" w:line="240" w:lineRule="auto"/>
        <w:ind w:left="426" w:right="144" w:firstLine="708"/>
        <w:jc w:val="both"/>
        <w:rPr>
          <w:sz w:val="27"/>
        </w:rPr>
      </w:pPr>
      <w:r>
        <w:rPr>
          <w:sz w:val="27"/>
        </w:rPr>
        <w:t>Направить</w:t>
      </w:r>
      <w:r>
        <w:rPr>
          <w:spacing w:val="-1"/>
          <w:sz w:val="27"/>
        </w:rPr>
        <w:t xml:space="preserve"> </w:t>
      </w:r>
      <w:r>
        <w:rPr>
          <w:sz w:val="27"/>
        </w:rPr>
        <w:t>настоящее</w:t>
      </w:r>
      <w:r>
        <w:rPr>
          <w:spacing w:val="-1"/>
          <w:sz w:val="27"/>
        </w:rPr>
        <w:t xml:space="preserve"> </w:t>
      </w:r>
      <w:r>
        <w:rPr>
          <w:sz w:val="27"/>
        </w:rPr>
        <w:t>заключение</w:t>
      </w:r>
      <w:r>
        <w:rPr>
          <w:spacing w:val="-1"/>
          <w:sz w:val="27"/>
        </w:rPr>
        <w:t xml:space="preserve"> </w:t>
      </w:r>
      <w:r>
        <w:rPr>
          <w:sz w:val="27"/>
        </w:rPr>
        <w:t>о</w:t>
      </w:r>
      <w:r>
        <w:rPr>
          <w:spacing w:val="-1"/>
          <w:sz w:val="27"/>
        </w:rPr>
        <w:t xml:space="preserve"> </w:t>
      </w:r>
      <w:r>
        <w:rPr>
          <w:sz w:val="27"/>
        </w:rPr>
        <w:t>результатах</w:t>
      </w:r>
      <w:r>
        <w:rPr>
          <w:spacing w:val="-1"/>
          <w:sz w:val="27"/>
        </w:rPr>
        <w:t xml:space="preserve"> </w:t>
      </w:r>
      <w:r>
        <w:rPr>
          <w:sz w:val="27"/>
        </w:rPr>
        <w:t>публичных</w:t>
      </w:r>
      <w:r>
        <w:rPr>
          <w:spacing w:val="-1"/>
          <w:sz w:val="27"/>
        </w:rPr>
        <w:t xml:space="preserve"> </w:t>
      </w:r>
      <w:r>
        <w:rPr>
          <w:sz w:val="27"/>
        </w:rPr>
        <w:t>слушаний</w:t>
      </w:r>
      <w:r>
        <w:rPr>
          <w:spacing w:val="-1"/>
          <w:sz w:val="27"/>
        </w:rPr>
        <w:t xml:space="preserve"> </w:t>
      </w:r>
      <w:r>
        <w:rPr>
          <w:sz w:val="27"/>
        </w:rPr>
        <w:t>в администрацию Богородского муниципального округа Нижегородской области.</w:t>
      </w:r>
    </w:p>
    <w:p w14:paraId="469278DA">
      <w:pPr>
        <w:pStyle w:val="9"/>
        <w:numPr>
          <w:ilvl w:val="0"/>
          <w:numId w:val="1"/>
        </w:numPr>
        <w:tabs>
          <w:tab w:val="left" w:pos="1422"/>
        </w:tabs>
        <w:spacing w:before="0" w:after="0" w:line="240" w:lineRule="auto"/>
        <w:ind w:left="426" w:right="144" w:firstLine="708"/>
        <w:jc w:val="both"/>
        <w:rPr>
          <w:sz w:val="27"/>
        </w:rPr>
      </w:pPr>
      <w:r>
        <w:rPr>
          <w:sz w:val="27"/>
        </w:rPr>
        <w:t xml:space="preserve">Опубликовать заключение публичных слушаний в газете «Богородская </w:t>
      </w:r>
      <w:r>
        <w:rPr>
          <w:spacing w:val="-2"/>
          <w:sz w:val="27"/>
        </w:rPr>
        <w:t>газета».</w:t>
      </w:r>
    </w:p>
    <w:p w14:paraId="3090447D">
      <w:pPr>
        <w:pStyle w:val="7"/>
      </w:pPr>
    </w:p>
    <w:p w14:paraId="1FACCEC3">
      <w:pPr>
        <w:pStyle w:val="7"/>
        <w:ind w:left="426"/>
      </w:pPr>
      <w:r>
        <w:rPr>
          <w:u w:val="single"/>
        </w:rPr>
        <w:t>Проголосовали:</w:t>
      </w:r>
      <w:r>
        <w:rPr>
          <w:spacing w:val="-11"/>
        </w:rPr>
        <w:t xml:space="preserve"> </w:t>
      </w:r>
      <w:r>
        <w:rPr>
          <w:spacing w:val="-2"/>
        </w:rPr>
        <w:t>Единогласно.</w:t>
      </w:r>
    </w:p>
    <w:p w14:paraId="5A27210E">
      <w:pPr>
        <w:pStyle w:val="7"/>
      </w:pPr>
    </w:p>
    <w:p w14:paraId="60B9B0E2">
      <w:pPr>
        <w:pStyle w:val="7"/>
        <w:ind w:left="425" w:right="144" w:firstLine="708"/>
        <w:jc w:val="both"/>
      </w:pPr>
      <w:r>
        <w:rPr>
          <w:u w:val="single"/>
        </w:rPr>
        <w:t>Решили</w:t>
      </w:r>
      <w:r>
        <w:t>: Единогласно принять Заключение о результатах публичных слушаний по вопросу рассмотрения Проекта схемы теплоснабжения Богородского муниципального округа Нижегородской области на период до 2042 года (заключение прилагается).</w:t>
      </w:r>
    </w:p>
    <w:p w14:paraId="2201B097">
      <w:pPr>
        <w:pStyle w:val="7"/>
      </w:pPr>
    </w:p>
    <w:p w14:paraId="54B15D02">
      <w:pPr>
        <w:pStyle w:val="7"/>
      </w:pPr>
    </w:p>
    <w:p w14:paraId="5889621C">
      <w:pPr>
        <w:pStyle w:val="7"/>
        <w:spacing w:before="23"/>
      </w:pPr>
    </w:p>
    <w:p w14:paraId="1894E170">
      <w:pPr>
        <w:pStyle w:val="7"/>
        <w:tabs>
          <w:tab w:val="left" w:pos="7841"/>
          <w:tab w:val="left" w:pos="8211"/>
        </w:tabs>
        <w:spacing w:line="720" w:lineRule="auto"/>
        <w:ind w:left="482" w:right="161" w:hanging="57"/>
      </w:pPr>
      <w:r>
        <w:t>Председатель публичных слушаний</w:t>
      </w:r>
      <w:r>
        <w:tab/>
      </w:r>
      <w:r>
        <w:tab/>
      </w:r>
      <w:r>
        <w:rPr>
          <w:spacing w:val="-2"/>
        </w:rPr>
        <w:t xml:space="preserve">А.Н.Резвяков </w:t>
      </w:r>
      <w:r>
        <w:t>Секретарь</w:t>
      </w:r>
      <w:r>
        <w:rPr>
          <w:spacing w:val="-4"/>
        </w:rPr>
        <w:t xml:space="preserve"> </w:t>
      </w:r>
      <w:r>
        <w:t>публичных</w:t>
      </w:r>
      <w:r>
        <w:rPr>
          <w:spacing w:val="-4"/>
        </w:rPr>
        <w:t xml:space="preserve"> </w:t>
      </w:r>
      <w:r>
        <w:rPr>
          <w:spacing w:val="-2"/>
        </w:rPr>
        <w:t>слушаний</w:t>
      </w:r>
      <w:r>
        <w:tab/>
      </w:r>
      <w:r>
        <w:rPr>
          <w:spacing w:val="-2"/>
        </w:rPr>
        <w:t>М.Ю.Сединкина</w:t>
      </w:r>
      <w:bookmarkStart w:id="0" w:name="_GoBack"/>
      <w:bookmarkEnd w:id="0"/>
    </w:p>
    <w:sectPr>
      <w:pgSz w:w="11910" w:h="16840"/>
      <w:pgMar w:top="1080" w:right="708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6" w:hanging="5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0" w:hanging="5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0" w:hanging="5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0" w:hanging="5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0" w:hanging="5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1" w:hanging="5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21" w:hanging="5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1" w:hanging="5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1" w:hanging="537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6" w:hanging="2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0" w:hanging="27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0" w:hanging="27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0" w:hanging="27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0" w:hanging="27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1" w:hanging="27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21" w:hanging="27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1" w:hanging="27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1" w:hanging="274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26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0" w:hanging="66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0" w:hanging="66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0" w:hanging="6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0" w:hanging="6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1" w:hanging="6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21" w:hanging="6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1" w:hanging="6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1" w:hanging="6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D323F34"/>
    <w:rsid w:val="67035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031" w:right="551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3">
    <w:name w:val="heading 2"/>
    <w:basedOn w:val="1"/>
    <w:qFormat/>
    <w:uiPriority w:val="1"/>
    <w:pPr>
      <w:ind w:right="55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4">
    <w:name w:val="heading 3"/>
    <w:basedOn w:val="1"/>
    <w:qFormat/>
    <w:uiPriority w:val="1"/>
    <w:pPr>
      <w:ind w:left="425"/>
      <w:outlineLvl w:val="3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425" w:right="144" w:firstLine="68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2025-09-30T05:24:00Z</dcterms:created>
  <dc:creator>Дарья</dc:creator>
  <cp:lastModifiedBy>Дарья</cp:lastModifiedBy>
  <dcterms:modified xsi:type="dcterms:W3CDTF">2025-09-30T05:25:25Z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iTextSharp.LGPLv2.Core 3.4.5.0</vt:lpwstr>
  </property>
  <property fmtid="{D5CDD505-2E9C-101B-9397-08002B2CF9AE}" pid="5" name="KSOProductBuildVer">
    <vt:lpwstr>1049-12.2.0.20326</vt:lpwstr>
  </property>
  <property fmtid="{D5CDD505-2E9C-101B-9397-08002B2CF9AE}" pid="6" name="ICV">
    <vt:lpwstr>DE3820C1DC6C40B6998F3FEA5FA7D38B_13</vt:lpwstr>
  </property>
</Properties>
</file>